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3" w:rsidRPr="007B0D93" w:rsidRDefault="00B53D8A" w:rsidP="00B53D8A">
      <w:pPr>
        <w:ind w:left="4248" w:firstLine="708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</w:t>
      </w:r>
      <w:r w:rsidR="007B0D93" w:rsidRPr="007B0D93">
        <w:rPr>
          <w:rFonts w:eastAsia="Calibri"/>
          <w:lang w:val="uk-UA"/>
        </w:rPr>
        <w:t>Додаток 18</w:t>
      </w:r>
    </w:p>
    <w:p w:rsidR="007B0D93" w:rsidRPr="007B0D93" w:rsidRDefault="007B0D93" w:rsidP="007B0D93">
      <w:pPr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  <w:t xml:space="preserve">   до рішення виконавчого комітету</w:t>
      </w:r>
    </w:p>
    <w:p w:rsidR="007B0D93" w:rsidRPr="007B0D93" w:rsidRDefault="007B0D93" w:rsidP="007B0D93">
      <w:pPr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  <w:t xml:space="preserve">   Южноукраїнської міської ради</w:t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</w:r>
      <w:r w:rsidRPr="007B0D93">
        <w:rPr>
          <w:rFonts w:eastAsia="Calibri"/>
          <w:lang w:val="uk-UA"/>
        </w:rPr>
        <w:tab/>
        <w:t xml:space="preserve">   </w:t>
      </w:r>
      <w:r w:rsidR="00342A3B">
        <w:rPr>
          <w:rFonts w:eastAsia="Calibri"/>
          <w:lang w:val="uk-UA"/>
        </w:rPr>
        <w:t xml:space="preserve">            від «_</w:t>
      </w:r>
      <w:r w:rsidR="0025195E">
        <w:rPr>
          <w:rFonts w:eastAsia="Calibri"/>
          <w:lang w:val="en-US"/>
        </w:rPr>
        <w:t>20</w:t>
      </w:r>
      <w:r w:rsidR="0025195E">
        <w:rPr>
          <w:rFonts w:eastAsia="Calibri"/>
          <w:lang w:val="uk-UA"/>
        </w:rPr>
        <w:t>_</w:t>
      </w:r>
      <w:r w:rsidR="00342A3B">
        <w:rPr>
          <w:rFonts w:eastAsia="Calibri"/>
          <w:lang w:val="uk-UA"/>
        </w:rPr>
        <w:t>»__</w:t>
      </w:r>
      <w:r w:rsidR="0025195E">
        <w:rPr>
          <w:rFonts w:eastAsia="Calibri"/>
          <w:lang w:val="en-US"/>
        </w:rPr>
        <w:t>01</w:t>
      </w:r>
      <w:r w:rsidR="0025195E">
        <w:rPr>
          <w:rFonts w:eastAsia="Calibri"/>
          <w:lang w:val="uk-UA"/>
        </w:rPr>
        <w:t>__</w:t>
      </w:r>
      <w:r w:rsidR="00342A3B">
        <w:rPr>
          <w:rFonts w:eastAsia="Calibri"/>
          <w:lang w:val="uk-UA"/>
        </w:rPr>
        <w:t>2021</w:t>
      </w:r>
      <w:r w:rsidRPr="007B0D93">
        <w:rPr>
          <w:rFonts w:eastAsia="Calibri"/>
          <w:lang w:val="uk-UA"/>
        </w:rPr>
        <w:t xml:space="preserve"> № _</w:t>
      </w:r>
      <w:r w:rsidR="0025195E">
        <w:rPr>
          <w:rFonts w:eastAsia="Calibri"/>
          <w:lang w:val="en-US"/>
        </w:rPr>
        <w:t>11</w:t>
      </w:r>
      <w:r w:rsidRPr="007B0D93">
        <w:rPr>
          <w:rFonts w:eastAsia="Calibri"/>
          <w:lang w:val="uk-UA"/>
        </w:rPr>
        <w:t>____</w:t>
      </w:r>
    </w:p>
    <w:p w:rsidR="007B0D93" w:rsidRPr="007B0D93" w:rsidRDefault="007B0D93" w:rsidP="007B0D93">
      <w:pPr>
        <w:rPr>
          <w:rFonts w:eastAsia="Calibri"/>
          <w:lang w:val="uk-UA"/>
        </w:rPr>
      </w:pPr>
    </w:p>
    <w:p w:rsidR="007B0D93" w:rsidRPr="007B0D93" w:rsidRDefault="007B0D93" w:rsidP="007B0D93">
      <w:pPr>
        <w:jc w:val="center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Порядок</w:t>
      </w:r>
    </w:p>
    <w:p w:rsidR="007B0D93" w:rsidRPr="007B0D93" w:rsidRDefault="007B0D93" w:rsidP="007B0D93">
      <w:pPr>
        <w:jc w:val="center"/>
        <w:rPr>
          <w:rFonts w:eastAsia="Calibri"/>
          <w:bCs/>
          <w:lang w:val="uk-UA"/>
        </w:rPr>
      </w:pPr>
      <w:r w:rsidRPr="007B0D93">
        <w:rPr>
          <w:rFonts w:eastAsia="Calibri"/>
          <w:bCs/>
          <w:lang w:val="uk-UA"/>
        </w:rPr>
        <w:t>забезпечення житлом</w:t>
      </w:r>
      <w:r w:rsidRPr="007B0D93">
        <w:rPr>
          <w:rFonts w:eastAsia="Calibri"/>
          <w:lang w:val="uk-UA"/>
        </w:rPr>
        <w:t xml:space="preserve"> сімей учасників бойових дій, які приймали безпосередню участь  в </w:t>
      </w:r>
      <w:r w:rsidR="00B53D8A" w:rsidRPr="0072147C">
        <w:rPr>
          <w:lang w:val="uk-UA"/>
        </w:rPr>
        <w:t>антитерористичної операції</w:t>
      </w:r>
      <w:r w:rsidRPr="007B0D93">
        <w:rPr>
          <w:rFonts w:eastAsia="Calibri"/>
          <w:lang w:val="uk-UA"/>
        </w:rPr>
        <w:t xml:space="preserve"> та </w:t>
      </w:r>
      <w:r w:rsidR="00B53D8A" w:rsidRPr="0072147C">
        <w:rPr>
          <w:rFonts w:ascii="Times New Roman CYR" w:hAnsi="Times New Roman CYR"/>
          <w:lang w:val="uk-UA"/>
        </w:rPr>
        <w:t>операції об’єднаних сил</w:t>
      </w:r>
      <w:r w:rsidRPr="007B0D93">
        <w:rPr>
          <w:rFonts w:eastAsia="Calibri"/>
          <w:lang w:val="uk-UA"/>
        </w:rPr>
        <w:t>,  перебувають на квартирному обліку та потребують поліпшення житлових умов</w:t>
      </w:r>
    </w:p>
    <w:p w:rsidR="007B0D93" w:rsidRPr="007B0D93" w:rsidRDefault="007B0D93" w:rsidP="007B0D93">
      <w:pPr>
        <w:jc w:val="center"/>
        <w:rPr>
          <w:rFonts w:eastAsia="Calibri"/>
          <w:bCs/>
          <w:lang w:val="uk-UA"/>
        </w:rPr>
      </w:pPr>
    </w:p>
    <w:p w:rsidR="007B0D93" w:rsidRPr="007B0D93" w:rsidRDefault="007B0D93" w:rsidP="007B0D93">
      <w:pPr>
        <w:ind w:firstLine="708"/>
        <w:jc w:val="both"/>
        <w:rPr>
          <w:rFonts w:eastAsia="Calibri"/>
          <w:sz w:val="10"/>
          <w:szCs w:val="10"/>
          <w:lang w:val="uk-UA"/>
        </w:rPr>
      </w:pPr>
    </w:p>
    <w:p w:rsidR="007B0D93" w:rsidRDefault="007B0D93" w:rsidP="007B0D93">
      <w:pPr>
        <w:jc w:val="both"/>
        <w:rPr>
          <w:lang w:val="uk-UA"/>
        </w:rPr>
      </w:pPr>
      <w:r w:rsidRPr="007B0D93">
        <w:rPr>
          <w:rFonts w:eastAsia="Calibri"/>
          <w:lang w:val="uk-UA"/>
        </w:rPr>
        <w:tab/>
        <w:t xml:space="preserve">1.  </w:t>
      </w:r>
      <w:r w:rsidRPr="007B0D93">
        <w:rPr>
          <w:rFonts w:eastAsia="Calibri"/>
          <w:color w:val="000000"/>
          <w:lang w:val="uk-UA"/>
        </w:rPr>
        <w:t xml:space="preserve">Порядок визначає механізм </w:t>
      </w:r>
      <w:r w:rsidRPr="007B0D93">
        <w:rPr>
          <w:rFonts w:eastAsia="Calibri"/>
          <w:bCs/>
          <w:lang w:val="uk-UA"/>
        </w:rPr>
        <w:t>забезпечення житлом</w:t>
      </w:r>
      <w:r w:rsidRPr="007B0D93">
        <w:rPr>
          <w:rFonts w:eastAsia="Calibri"/>
          <w:lang w:val="uk-UA"/>
        </w:rPr>
        <w:t xml:space="preserve"> сімей учасників бойових дій, які приймали безпосередню участь  в</w:t>
      </w:r>
      <w:r w:rsidR="00B53D8A" w:rsidRPr="00B53D8A">
        <w:rPr>
          <w:lang w:val="uk-UA"/>
        </w:rPr>
        <w:t xml:space="preserve"> </w:t>
      </w:r>
      <w:r w:rsidR="00B53D8A">
        <w:rPr>
          <w:lang w:val="uk-UA"/>
        </w:rPr>
        <w:t>антитерористичній</w:t>
      </w:r>
      <w:r w:rsidR="00B53D8A" w:rsidRPr="0072147C">
        <w:rPr>
          <w:lang w:val="uk-UA"/>
        </w:rPr>
        <w:t xml:space="preserve"> операції</w:t>
      </w:r>
      <w:r w:rsidRPr="007B0D93">
        <w:rPr>
          <w:rFonts w:eastAsia="Calibri"/>
          <w:lang w:val="uk-UA"/>
        </w:rPr>
        <w:t xml:space="preserve"> </w:t>
      </w:r>
      <w:r w:rsidR="00B53D8A" w:rsidRPr="0072147C">
        <w:rPr>
          <w:lang w:val="uk-UA"/>
        </w:rPr>
        <w:t>(далі –</w:t>
      </w:r>
      <w:r w:rsidR="00B53D8A">
        <w:rPr>
          <w:lang w:val="uk-UA"/>
        </w:rPr>
        <w:t xml:space="preserve"> </w:t>
      </w:r>
      <w:r w:rsidR="00B53D8A" w:rsidRPr="0072147C">
        <w:rPr>
          <w:lang w:val="uk-UA"/>
        </w:rPr>
        <w:t>АТО)</w:t>
      </w:r>
      <w:r w:rsidRPr="007B0D93">
        <w:rPr>
          <w:rFonts w:eastAsia="Calibri"/>
          <w:lang w:val="uk-UA"/>
        </w:rPr>
        <w:t xml:space="preserve"> та </w:t>
      </w:r>
      <w:r w:rsidR="00B53D8A" w:rsidRPr="0072147C">
        <w:rPr>
          <w:rFonts w:ascii="Times New Roman CYR" w:hAnsi="Times New Roman CYR"/>
          <w:lang w:val="uk-UA"/>
        </w:rPr>
        <w:t>операції об’єднаних сил (далі –</w:t>
      </w:r>
      <w:r w:rsidR="00B53D8A">
        <w:rPr>
          <w:rFonts w:ascii="Times New Roman CYR" w:hAnsi="Times New Roman CYR"/>
          <w:lang w:val="uk-UA"/>
        </w:rPr>
        <w:t xml:space="preserve"> </w:t>
      </w:r>
      <w:r w:rsidR="00B53D8A" w:rsidRPr="0072147C">
        <w:rPr>
          <w:rFonts w:ascii="Times New Roman CYR" w:hAnsi="Times New Roman CYR"/>
          <w:lang w:val="uk-UA"/>
        </w:rPr>
        <w:t>ООС)</w:t>
      </w:r>
      <w:r w:rsidRPr="007B0D93">
        <w:rPr>
          <w:rFonts w:eastAsia="Calibri"/>
          <w:lang w:val="uk-UA"/>
        </w:rPr>
        <w:t>,  перебувають на квартирному обліку та потребують поліпшення житлових умов</w:t>
      </w:r>
      <w:r w:rsidRPr="007B0D93">
        <w:rPr>
          <w:rFonts w:eastAsia="Calibri"/>
          <w:bCs/>
          <w:lang w:val="uk-UA"/>
        </w:rPr>
        <w:t xml:space="preserve">, </w:t>
      </w:r>
      <w:r w:rsidRPr="007B0D93">
        <w:rPr>
          <w:rFonts w:eastAsia="Calibri"/>
          <w:lang w:val="uk-UA"/>
        </w:rPr>
        <w:t>відповідно Закону України «Про статус ветеранів війни, гарантії їх соціального захисту» за рахунок коштів обласного та міського бюджетів на умовах  співфінансування,</w:t>
      </w:r>
      <w:r w:rsidR="00342A3B" w:rsidRPr="00342A3B">
        <w:rPr>
          <w:rFonts w:eastAsia="Calibri"/>
          <w:lang w:val="uk-UA"/>
        </w:rPr>
        <w:t xml:space="preserve"> </w:t>
      </w:r>
      <w:r w:rsidR="00342A3B">
        <w:rPr>
          <w:rFonts w:eastAsia="Calibri"/>
          <w:lang w:val="uk-UA"/>
        </w:rPr>
        <w:t>відповідно до комплексної соціальної програми підтримки учасників АТО, учасників ООС та членів їх сімей</w:t>
      </w:r>
      <w:r w:rsidR="00342A3B">
        <w:rPr>
          <w:rFonts w:eastAsia="Calibri"/>
          <w:bCs/>
          <w:color w:val="000000"/>
          <w:lang w:val="uk-UA"/>
        </w:rPr>
        <w:t xml:space="preserve">, </w:t>
      </w:r>
      <w:r w:rsidR="00342A3B">
        <w:rPr>
          <w:rFonts w:eastAsia="Calibri"/>
          <w:color w:val="000000"/>
          <w:lang w:val="uk-UA"/>
        </w:rPr>
        <w:t xml:space="preserve"> Комплексної програми соціального захисту населення «Турбота» на період до 2023 року включно», затвердженої рішенням Миколаївської обласної ради     </w:t>
      </w:r>
      <w:r w:rsidR="00342A3B">
        <w:rPr>
          <w:lang w:val="uk-UA"/>
        </w:rPr>
        <w:t xml:space="preserve">від 23.12.20   №22. </w:t>
      </w:r>
    </w:p>
    <w:p w:rsidR="00342A3B" w:rsidRPr="00342A3B" w:rsidRDefault="00342A3B" w:rsidP="007B0D93">
      <w:pPr>
        <w:jc w:val="both"/>
        <w:rPr>
          <w:rFonts w:eastAsia="Calibri"/>
          <w:lang w:val="uk-UA"/>
        </w:rPr>
      </w:pPr>
    </w:p>
    <w:p w:rsidR="00B53D8A" w:rsidRPr="0072147C" w:rsidRDefault="007B0D93" w:rsidP="00B53D8A">
      <w:pPr>
        <w:ind w:firstLine="708"/>
        <w:jc w:val="both"/>
        <w:rPr>
          <w:lang w:val="uk-UA"/>
        </w:rPr>
      </w:pPr>
      <w:r w:rsidRPr="007B0D93">
        <w:rPr>
          <w:rFonts w:eastAsia="Calibri"/>
          <w:lang w:val="uk-UA"/>
        </w:rPr>
        <w:t xml:space="preserve">2. Розпорядником бюджетних коштів за даним напрямком </w:t>
      </w:r>
      <w:r w:rsidR="00B53D8A" w:rsidRPr="0072147C">
        <w:rPr>
          <w:lang w:val="uk-UA"/>
        </w:rPr>
        <w:t>є департамент соціальних питань та охорони здоров’я Южноукраїнської  міської ради  (далі- Департамент).</w:t>
      </w:r>
    </w:p>
    <w:p w:rsidR="007B0D93" w:rsidRPr="00213679" w:rsidRDefault="007B0D93" w:rsidP="007B0D93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:rsidR="00B53D8A" w:rsidRPr="0072147C" w:rsidRDefault="007B0D93" w:rsidP="00B53D8A">
      <w:pPr>
        <w:ind w:firstLine="709"/>
        <w:jc w:val="both"/>
        <w:rPr>
          <w:lang w:val="uk-UA"/>
        </w:rPr>
      </w:pPr>
      <w:r w:rsidRPr="007B0D93">
        <w:rPr>
          <w:rFonts w:eastAsia="Calibri"/>
          <w:lang w:val="uk-UA"/>
        </w:rPr>
        <w:t xml:space="preserve">3. За рахунок бюджетних коштів забезпечуються житлом сім’ї </w:t>
      </w:r>
      <w:r w:rsidRPr="007B0D93">
        <w:rPr>
          <w:rFonts w:eastAsia="Calibri"/>
          <w:bCs/>
          <w:lang w:val="uk-UA"/>
        </w:rPr>
        <w:t xml:space="preserve">учасників бойових дій, які приймали безпосередню участь в  АТО та ООС, </w:t>
      </w:r>
      <w:r w:rsidRPr="007B0D93">
        <w:rPr>
          <w:rFonts w:eastAsia="Calibri"/>
          <w:lang w:val="uk-UA"/>
        </w:rPr>
        <w:t xml:space="preserve"> перебувають на квартирному обліку у </w:t>
      </w:r>
      <w:r w:rsidR="00B53D8A">
        <w:rPr>
          <w:lang w:val="uk-UA"/>
        </w:rPr>
        <w:t>Южноукраїнській міські</w:t>
      </w:r>
      <w:r w:rsidR="00B53D8A" w:rsidRPr="0072147C">
        <w:rPr>
          <w:lang w:val="uk-UA"/>
        </w:rPr>
        <w:t>й тер</w:t>
      </w:r>
      <w:r w:rsidR="00B53D8A">
        <w:rPr>
          <w:lang w:val="uk-UA"/>
        </w:rPr>
        <w:t>иторіальній громаді (далі-ЮМТГ).</w:t>
      </w:r>
    </w:p>
    <w:p w:rsidR="00B53D8A" w:rsidRPr="00213679" w:rsidRDefault="00B53D8A" w:rsidP="00B53D8A">
      <w:pPr>
        <w:ind w:firstLine="709"/>
        <w:jc w:val="both"/>
        <w:rPr>
          <w:sz w:val="16"/>
          <w:szCs w:val="16"/>
          <w:lang w:val="uk-UA"/>
        </w:rPr>
      </w:pPr>
    </w:p>
    <w:p w:rsidR="007B0D93" w:rsidRPr="007B0D93" w:rsidRDefault="007B0D93" w:rsidP="007B0D93">
      <w:pPr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ab/>
        <w:t>4. Кошти спрямовуються н</w:t>
      </w:r>
      <w:r w:rsidR="00022143">
        <w:rPr>
          <w:rFonts w:eastAsia="Calibri"/>
          <w:lang w:val="uk-UA"/>
        </w:rPr>
        <w:t>а придбання житла за умови спів</w:t>
      </w:r>
      <w:r w:rsidRPr="007B0D93">
        <w:rPr>
          <w:rFonts w:eastAsia="Calibri"/>
          <w:lang w:val="uk-UA"/>
        </w:rPr>
        <w:t>фінансування, яке здійснюється таким чином:</w:t>
      </w:r>
    </w:p>
    <w:p w:rsidR="007B0D93" w:rsidRPr="00B53D8A" w:rsidRDefault="00B53D8A" w:rsidP="00B53D8A">
      <w:pPr>
        <w:ind w:firstLine="709"/>
        <w:jc w:val="both"/>
        <w:rPr>
          <w:lang w:val="uk-UA"/>
        </w:rPr>
      </w:pPr>
      <w:r>
        <w:rPr>
          <w:rFonts w:eastAsia="Calibri"/>
          <w:lang w:val="uk-UA"/>
        </w:rPr>
        <w:t xml:space="preserve">50 </w:t>
      </w:r>
      <w:r w:rsidR="007B0D93" w:rsidRPr="007B0D93">
        <w:rPr>
          <w:rFonts w:eastAsia="Calibri"/>
          <w:lang w:val="uk-UA"/>
        </w:rPr>
        <w:t>відсотків-кошти міського бюджету</w:t>
      </w:r>
      <w:r>
        <w:rPr>
          <w:rFonts w:eastAsia="Calibri"/>
          <w:lang w:val="uk-UA"/>
        </w:rPr>
        <w:t xml:space="preserve"> </w:t>
      </w:r>
      <w:r>
        <w:rPr>
          <w:lang w:val="uk-UA"/>
        </w:rPr>
        <w:t>ЮМТГ</w:t>
      </w:r>
      <w:r w:rsidR="007B0D93" w:rsidRPr="007B0D93">
        <w:rPr>
          <w:rFonts w:eastAsia="Calibri"/>
          <w:lang w:val="uk-UA"/>
        </w:rPr>
        <w:t>;</w:t>
      </w:r>
    </w:p>
    <w:p w:rsidR="007B0D93" w:rsidRPr="007B0D93" w:rsidRDefault="007B0D93" w:rsidP="007B0D93">
      <w:pPr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50 відсотків-кошти обласного бюджету.</w:t>
      </w:r>
    </w:p>
    <w:p w:rsidR="007B0D93" w:rsidRPr="007B0D93" w:rsidRDefault="007B0D93" w:rsidP="007B0D93">
      <w:pPr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За окремим рішенням Южноукраїнської міської ради придбання можливе за рахунок коштів бюджету</w:t>
      </w:r>
      <w:r w:rsidR="00213679" w:rsidRPr="00213679">
        <w:rPr>
          <w:lang w:val="uk-UA"/>
        </w:rPr>
        <w:t xml:space="preserve"> </w:t>
      </w:r>
      <w:r w:rsidR="00213679">
        <w:rPr>
          <w:lang w:val="uk-UA"/>
        </w:rPr>
        <w:t>ЮМТГ</w:t>
      </w:r>
      <w:r w:rsidRPr="007B0D93">
        <w:rPr>
          <w:rFonts w:eastAsia="Calibri"/>
          <w:lang w:val="uk-UA"/>
        </w:rPr>
        <w:t xml:space="preserve"> повністю.</w:t>
      </w:r>
    </w:p>
    <w:p w:rsidR="007B0D93" w:rsidRPr="00213679" w:rsidRDefault="007B0D93" w:rsidP="007B0D93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:rsidR="007B0D93" w:rsidRPr="00342A3B" w:rsidRDefault="007B0D93" w:rsidP="007B0D93">
      <w:pPr>
        <w:jc w:val="both"/>
        <w:rPr>
          <w:rFonts w:eastAsia="Calibri"/>
          <w:lang w:val="uk-UA"/>
        </w:rPr>
      </w:pPr>
      <w:r w:rsidRPr="007B0D93">
        <w:rPr>
          <w:rFonts w:eastAsia="Calibri"/>
          <w:shd w:val="clear" w:color="auto" w:fill="FFFFFF"/>
          <w:lang w:val="uk-UA"/>
        </w:rPr>
        <w:tab/>
        <w:t xml:space="preserve">5. </w:t>
      </w:r>
      <w:r w:rsidRPr="007B0D93">
        <w:rPr>
          <w:rFonts w:eastAsia="Calibri"/>
          <w:lang w:val="uk-UA"/>
        </w:rPr>
        <w:t xml:space="preserve">Надання житла сім’ям здійснюється за нормами встановленими чинним законодавством, у межах 13,65 квадратних метрів жилої площі на одну особу, але  не нижче рівня середньої забезпеченості громадян жилою площею в  </w:t>
      </w:r>
      <w:r w:rsidR="00213679">
        <w:rPr>
          <w:lang w:val="uk-UA"/>
        </w:rPr>
        <w:t>ЮМТГ</w:t>
      </w:r>
      <w:r w:rsidRPr="007B0D93">
        <w:rPr>
          <w:rFonts w:eastAsia="Calibri"/>
          <w:lang w:val="uk-UA"/>
        </w:rPr>
        <w:t xml:space="preserve">, з врахуванням жилої площі, що знаходиться у власності громадянина. Загальна площа житла, що складається з однієї кімнати (однокімнатної квартири), яке надається одинокій особі, не може перевищувати 50 квадратних метрів. </w:t>
      </w:r>
      <w:r w:rsidRPr="007B0D93">
        <w:rPr>
          <w:rFonts w:eastAsia="Calibri"/>
          <w:shd w:val="clear" w:color="auto" w:fill="FFFFFF"/>
          <w:lang w:val="uk-UA"/>
        </w:rPr>
        <w:t xml:space="preserve">Перевищення площі житла </w:t>
      </w:r>
      <w:r w:rsidRPr="007B0D93">
        <w:rPr>
          <w:rFonts w:eastAsia="MS Mincho"/>
          <w:lang w:val="uk-UA" w:eastAsia="ja-JP"/>
        </w:rPr>
        <w:t>допускається в разі, коли оплата різниці вартості житла здійснюється за рахунок коштів громадян, яким надається таке житло, та інших джерел, не заборонених чинним законодавством. У виключних випадках за окремим рішенням</w:t>
      </w:r>
      <w:r w:rsidR="00D15B2C" w:rsidRPr="00D15B2C">
        <w:rPr>
          <w:bCs/>
          <w:lang w:val="uk-UA"/>
        </w:rPr>
        <w:t xml:space="preserve"> </w:t>
      </w:r>
      <w:r w:rsidR="00D15B2C" w:rsidRPr="007B0D93">
        <w:rPr>
          <w:bCs/>
          <w:lang w:val="uk-UA"/>
        </w:rPr>
        <w:t xml:space="preserve">постійної комісії міської ради з питань </w:t>
      </w:r>
      <w:r w:rsidR="00D15B2C">
        <w:rPr>
          <w:bCs/>
          <w:lang w:val="uk-UA"/>
        </w:rPr>
        <w:t xml:space="preserve">планування соціально-економічного розвитку, бюджету та фінансів, інвестицій, регуляторної політики, торгівлі, послуг та розвитку підприємництва, та </w:t>
      </w:r>
      <w:r w:rsidRPr="007B0D93">
        <w:rPr>
          <w:rFonts w:eastAsia="MS Mincho"/>
          <w:lang w:val="uk-UA" w:eastAsia="ja-JP"/>
        </w:rPr>
        <w:t xml:space="preserve"> </w:t>
      </w:r>
      <w:r w:rsidR="00342A3B">
        <w:rPr>
          <w:rFonts w:eastAsia="MS Mincho"/>
          <w:lang w:val="uk-UA" w:eastAsia="ja-JP"/>
        </w:rPr>
        <w:t xml:space="preserve"> постійної </w:t>
      </w:r>
      <w:r w:rsidRPr="007B0D93">
        <w:rPr>
          <w:rFonts w:eastAsia="Calibri"/>
          <w:lang w:val="uk-UA"/>
        </w:rPr>
        <w:t>комісії м</w:t>
      </w:r>
      <w:r w:rsidR="00342A3B">
        <w:rPr>
          <w:rFonts w:eastAsia="Calibri"/>
          <w:lang w:val="uk-UA"/>
        </w:rPr>
        <w:t>іської ради 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 та туризму</w:t>
      </w:r>
      <w:r w:rsidR="00D15B2C">
        <w:rPr>
          <w:rFonts w:eastAsia="Calibri"/>
          <w:lang w:val="uk-UA"/>
        </w:rPr>
        <w:t xml:space="preserve"> </w:t>
      </w:r>
      <w:r w:rsidRPr="007B0D93">
        <w:rPr>
          <w:rFonts w:eastAsia="MS Mincho"/>
          <w:lang w:val="uk-UA" w:eastAsia="ja-JP"/>
        </w:rPr>
        <w:t xml:space="preserve">придбання житла може проводитись на більшу площу, без оплати різниці  за норму площі,  якщо доходи осіб  та членів їх сімей за останні три </w:t>
      </w:r>
      <w:r w:rsidRPr="007B0D93">
        <w:rPr>
          <w:rFonts w:eastAsia="MS Mincho"/>
          <w:lang w:val="uk-UA" w:eastAsia="ja-JP"/>
        </w:rPr>
        <w:lastRenderedPageBreak/>
        <w:t>місяці  не перевищують двох прожиткових мінімумів на одну особу в розрахунку на місяць, затвердженого станом на 1 січня поточного року.</w:t>
      </w:r>
    </w:p>
    <w:p w:rsidR="007B0D93" w:rsidRPr="00213679" w:rsidRDefault="007B0D93" w:rsidP="007B0D93">
      <w:pPr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6. Бюджетні кошти спрямовуються на придбання житла на первинному та вторинному ринку.</w:t>
      </w:r>
    </w:p>
    <w:p w:rsidR="007B0D93" w:rsidRPr="00213679" w:rsidRDefault="007B0D93" w:rsidP="007B0D93">
      <w:pPr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ind w:firstLine="708"/>
        <w:jc w:val="both"/>
        <w:rPr>
          <w:lang w:val="uk-UA"/>
        </w:rPr>
      </w:pPr>
      <w:r w:rsidRPr="007B0D93">
        <w:rPr>
          <w:rFonts w:eastAsia="Calibri"/>
          <w:lang w:val="uk-UA"/>
        </w:rPr>
        <w:t>7. Департамент  з</w:t>
      </w:r>
      <w:r w:rsidR="0097301F">
        <w:rPr>
          <w:rFonts w:eastAsia="Calibri"/>
          <w:lang w:val="uk-UA"/>
        </w:rPr>
        <w:t>вертається з запитом до відділу</w:t>
      </w:r>
      <w:r w:rsidRPr="007B0D93">
        <w:rPr>
          <w:rFonts w:eastAsia="Calibri"/>
          <w:lang w:val="uk-UA"/>
        </w:rPr>
        <w:t xml:space="preserve"> квартирного обліку та приватизації Южноукраїнської міської ради щодо надання  списку </w:t>
      </w:r>
      <w:r w:rsidRPr="007B0D93">
        <w:rPr>
          <w:rFonts w:eastAsia="Calibri"/>
          <w:bCs/>
          <w:lang w:val="uk-UA"/>
        </w:rPr>
        <w:t xml:space="preserve"> учасників бойових дій, які приймали безпосередню участь в АТО та ООС, перебувають </w:t>
      </w:r>
      <w:r w:rsidRPr="007B0D93">
        <w:rPr>
          <w:rFonts w:eastAsia="Calibri"/>
          <w:lang w:val="uk-UA"/>
        </w:rPr>
        <w:t xml:space="preserve"> на квартирному обліку  в актуальному стані,  </w:t>
      </w:r>
      <w:r w:rsidRPr="007B0D93">
        <w:rPr>
          <w:lang w:val="uk-UA"/>
        </w:rPr>
        <w:t>в якому  уточнено склад сім’ї пільговика, площа на яку має право сім’я пільговика, з врахуванням жилої площі, що знаходиться у власності громадян даної категорії, дата та номер рішення виконавчого комітету Южноукраїнської міської ради про взяття на квартирний облік,   в</w:t>
      </w:r>
      <w:r w:rsidR="0097301F">
        <w:rPr>
          <w:lang w:val="uk-UA"/>
        </w:rPr>
        <w:t>ідповідно до черговості та іншою інформацією</w:t>
      </w:r>
      <w:r w:rsidRPr="007B0D93">
        <w:rPr>
          <w:lang w:val="uk-UA"/>
        </w:rPr>
        <w:t>.</w:t>
      </w:r>
    </w:p>
    <w:p w:rsidR="007B0D93" w:rsidRPr="00213679" w:rsidRDefault="007B0D93" w:rsidP="007B0D93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8. Департамент надає подання до департаменту соціального захисту населення Миколаївської обласної державної адміністрації щодо потреби у забезпеченні житлом цієї категорії громадян, що знаходяться на квартирному обліку, відповідно до  черговості  та списку наданого відділом квартирного обліку та приватизації Южноукраїнської міської ради.</w:t>
      </w:r>
    </w:p>
    <w:p w:rsidR="007B0D93" w:rsidRPr="00213679" w:rsidRDefault="007B0D93" w:rsidP="007B0D93">
      <w:pPr>
        <w:tabs>
          <w:tab w:val="left" w:pos="540"/>
        </w:tabs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tabs>
          <w:tab w:val="left" w:pos="720"/>
        </w:tabs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9. Департамент  спільно з департаментом соціального захисту населення Миколаївської обласної державної адміністрації вивчає ринок житла на території  ЮМТГ та виносить питання щодо придбання житла на розгляд комісії, яка створена при Миколаївській обласній державній адміністрації.</w:t>
      </w:r>
    </w:p>
    <w:p w:rsidR="007B0D93" w:rsidRPr="00213679" w:rsidRDefault="007B0D93" w:rsidP="007B0D93">
      <w:pPr>
        <w:rPr>
          <w:sz w:val="16"/>
          <w:szCs w:val="16"/>
          <w:lang w:val="uk-UA"/>
        </w:rPr>
      </w:pPr>
    </w:p>
    <w:p w:rsidR="007B0D93" w:rsidRPr="007B0D93" w:rsidRDefault="007B0D93" w:rsidP="007B0D93">
      <w:pPr>
        <w:ind w:firstLine="720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 xml:space="preserve">10. Відкриття рахунків, реєстрація, облік бюджетних зобов’язань в органах казначейства та проведення операцій, пов’язаних із використанням коштів обласного </w:t>
      </w:r>
      <w:r w:rsidR="0097301F">
        <w:rPr>
          <w:rFonts w:eastAsia="Calibri"/>
          <w:lang w:val="uk-UA"/>
        </w:rPr>
        <w:t xml:space="preserve">бюджету </w:t>
      </w:r>
      <w:r w:rsidRPr="007B0D93">
        <w:rPr>
          <w:rFonts w:eastAsia="Calibri"/>
          <w:lang w:val="uk-UA"/>
        </w:rPr>
        <w:t xml:space="preserve">та </w:t>
      </w:r>
      <w:r w:rsidR="0097301F">
        <w:rPr>
          <w:rFonts w:eastAsia="Calibri"/>
          <w:lang w:val="uk-UA"/>
        </w:rPr>
        <w:t xml:space="preserve">бюджету </w:t>
      </w:r>
      <w:r w:rsidR="0097301F" w:rsidRPr="007B0D93">
        <w:rPr>
          <w:rFonts w:eastAsia="Calibri"/>
          <w:lang w:val="uk-UA"/>
        </w:rPr>
        <w:t>ЮМТГ</w:t>
      </w:r>
      <w:r w:rsidRPr="007B0D93">
        <w:rPr>
          <w:rFonts w:eastAsia="Calibri"/>
          <w:lang w:val="uk-UA"/>
        </w:rPr>
        <w:t xml:space="preserve">, здійснюються в установленому законодавством порядку. </w:t>
      </w:r>
    </w:p>
    <w:p w:rsidR="007B0D93" w:rsidRPr="00213679" w:rsidRDefault="007B0D93" w:rsidP="007B0D93">
      <w:pPr>
        <w:ind w:firstLine="720"/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tabs>
          <w:tab w:val="left" w:pos="720"/>
        </w:tabs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11. Вартість придбання житла визначається за результатами розгляду комісії яка створена при Миколаївській обласній державній адміністрації. Критеріями для визначення є придатність для проживання та найнижча вартість серед запропонованого житла.  Під час визначення вартості житла враховуються витрати, пов’язані з оформленням права власності та сплатою, передбачених чинним законодавством, податків і зборів (обов’язкових платежів).</w:t>
      </w:r>
      <w:r w:rsidRPr="007B0D93">
        <w:rPr>
          <w:rFonts w:eastAsia="Calibri"/>
          <w:sz w:val="28"/>
          <w:szCs w:val="28"/>
          <w:lang w:val="uk-UA"/>
        </w:rPr>
        <w:t xml:space="preserve"> </w:t>
      </w:r>
    </w:p>
    <w:p w:rsidR="007B0D93" w:rsidRPr="00213679" w:rsidRDefault="007B0D93" w:rsidP="007B0D93">
      <w:pPr>
        <w:ind w:firstLine="720"/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12. Перерахування Департаменту</w:t>
      </w:r>
      <w:r w:rsidR="00213679" w:rsidRPr="00213679">
        <w:rPr>
          <w:rFonts w:eastAsia="Calibri"/>
          <w:lang w:val="uk-UA"/>
        </w:rPr>
        <w:t xml:space="preserve"> </w:t>
      </w:r>
      <w:r w:rsidR="00213679" w:rsidRPr="007B0D93">
        <w:rPr>
          <w:rFonts w:eastAsia="Calibri"/>
          <w:lang w:val="uk-UA"/>
        </w:rPr>
        <w:t>коштів</w:t>
      </w:r>
      <w:r w:rsidRPr="007B0D93">
        <w:rPr>
          <w:rFonts w:eastAsia="Calibri"/>
          <w:lang w:val="uk-UA"/>
        </w:rPr>
        <w:t xml:space="preserve"> для </w:t>
      </w:r>
      <w:r w:rsidRPr="007B0D93">
        <w:rPr>
          <w:rFonts w:eastAsia="Calibri"/>
          <w:bCs/>
          <w:lang w:val="uk-UA"/>
        </w:rPr>
        <w:t>забезпечення житлом сімей учасників бойових дій, які приймали безпосередню участь в АТО та ООС,</w:t>
      </w:r>
      <w:r w:rsidRPr="007B0D93">
        <w:rPr>
          <w:rFonts w:eastAsia="Calibri"/>
          <w:lang w:val="uk-UA"/>
        </w:rPr>
        <w:t xml:space="preserve"> перебувають на квартирному обліку та потребують поліпшення житлових умов проводиться фінансовим управлінням Южноукраїнської міської ради в межах бюджетних асигнувань поточного року, передбачених на відповідний період комплексною соціальною програмою підтримки учасників АТО, учасників ООС та членів їх сімей на зазначений напрямок.</w:t>
      </w:r>
    </w:p>
    <w:p w:rsidR="007B0D93" w:rsidRPr="00213679" w:rsidRDefault="007B0D93" w:rsidP="007B0D93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ind w:firstLine="708"/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>13. Оплата придбаного житла здійснюється одночасно на загальну суму його вартості.</w:t>
      </w:r>
      <w:bookmarkStart w:id="0" w:name="n27"/>
      <w:bookmarkEnd w:id="0"/>
      <w:r w:rsidRPr="007B0D93">
        <w:rPr>
          <w:rFonts w:eastAsia="Calibri"/>
          <w:lang w:val="uk-UA"/>
        </w:rPr>
        <w:t xml:space="preserve"> </w:t>
      </w:r>
      <w:bookmarkStart w:id="1" w:name="n28"/>
      <w:bookmarkStart w:id="2" w:name="n30"/>
      <w:bookmarkEnd w:id="1"/>
      <w:bookmarkEnd w:id="2"/>
      <w:r w:rsidRPr="007B0D93">
        <w:rPr>
          <w:rFonts w:eastAsia="Calibri"/>
          <w:lang w:val="uk-UA"/>
        </w:rPr>
        <w:t xml:space="preserve">Придбане житло безоплатно передається у власність ЮМТГ у порядку, встановленому законодавством, для подальшого надання сім’ям </w:t>
      </w:r>
      <w:r w:rsidRPr="007B0D93">
        <w:rPr>
          <w:rFonts w:eastAsia="Calibri"/>
          <w:bCs/>
          <w:lang w:val="uk-UA"/>
        </w:rPr>
        <w:t xml:space="preserve"> учасників бойових дій, які приймали безпосередню участь в АТО та ООС</w:t>
      </w:r>
      <w:r w:rsidRPr="007B0D93">
        <w:rPr>
          <w:rFonts w:eastAsia="Calibri"/>
          <w:lang w:val="uk-UA"/>
        </w:rPr>
        <w:t>.</w:t>
      </w:r>
    </w:p>
    <w:p w:rsidR="007B0D93" w:rsidRPr="00213679" w:rsidRDefault="007B0D93" w:rsidP="007B0D93">
      <w:pPr>
        <w:jc w:val="both"/>
        <w:rPr>
          <w:rFonts w:eastAsia="Calibri"/>
          <w:sz w:val="16"/>
          <w:szCs w:val="16"/>
          <w:lang w:val="uk-UA"/>
        </w:rPr>
      </w:pPr>
    </w:p>
    <w:p w:rsidR="007B0D93" w:rsidRPr="007B0D93" w:rsidRDefault="007B0D93" w:rsidP="007B0D93">
      <w:pPr>
        <w:jc w:val="both"/>
        <w:rPr>
          <w:rFonts w:eastAsia="Calibri"/>
          <w:lang w:val="uk-UA"/>
        </w:rPr>
      </w:pPr>
      <w:r w:rsidRPr="007B0D93">
        <w:rPr>
          <w:rFonts w:eastAsia="Calibri"/>
          <w:lang w:val="uk-UA"/>
        </w:rPr>
        <w:tab/>
        <w:t>14. Фактична передача житла  підтверджується витягом з реєстру про право власності.</w:t>
      </w:r>
    </w:p>
    <w:p w:rsidR="007B0D93" w:rsidRPr="007B0D93" w:rsidRDefault="007B0D93" w:rsidP="007B0D93">
      <w:pPr>
        <w:spacing w:line="242" w:lineRule="auto"/>
        <w:ind w:firstLine="720"/>
        <w:jc w:val="both"/>
        <w:rPr>
          <w:rFonts w:eastAsia="Calibri"/>
          <w:lang w:val="uk-UA"/>
        </w:rPr>
      </w:pPr>
      <w:bookmarkStart w:id="3" w:name="n31"/>
      <w:bookmarkStart w:id="4" w:name="_GoBack"/>
      <w:bookmarkEnd w:id="3"/>
      <w:bookmarkEnd w:id="4"/>
    </w:p>
    <w:sectPr w:rsidR="007B0D93" w:rsidRPr="007B0D93" w:rsidSect="0097301F">
      <w:headerReference w:type="even" r:id="rId6"/>
      <w:headerReference w:type="default" r:id="rId7"/>
      <w:pgSz w:w="11906" w:h="16838"/>
      <w:pgMar w:top="1134" w:right="851" w:bottom="85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BC" w:rsidRDefault="008828BC">
      <w:r>
        <w:separator/>
      </w:r>
    </w:p>
  </w:endnote>
  <w:endnote w:type="continuationSeparator" w:id="0">
    <w:p w:rsidR="008828BC" w:rsidRDefault="0088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BC" w:rsidRDefault="008828BC">
      <w:r>
        <w:separator/>
      </w:r>
    </w:p>
  </w:footnote>
  <w:footnote w:type="continuationSeparator" w:id="0">
    <w:p w:rsidR="008828BC" w:rsidRDefault="00882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16" w:rsidRDefault="003A13B8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E16" w:rsidRDefault="008828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16" w:rsidRDefault="003A13B8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195E">
      <w:rPr>
        <w:rStyle w:val="a7"/>
        <w:noProof/>
      </w:rPr>
      <w:t>2</w:t>
    </w:r>
    <w:r>
      <w:rPr>
        <w:rStyle w:val="a7"/>
      </w:rPr>
      <w:fldChar w:fldCharType="end"/>
    </w:r>
  </w:p>
  <w:p w:rsidR="00473E16" w:rsidRDefault="008828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31"/>
    <w:rsid w:val="00022143"/>
    <w:rsid w:val="000245E1"/>
    <w:rsid w:val="000C2CA3"/>
    <w:rsid w:val="00213679"/>
    <w:rsid w:val="00246E12"/>
    <w:rsid w:val="0025195E"/>
    <w:rsid w:val="002D1F29"/>
    <w:rsid w:val="00341C1C"/>
    <w:rsid w:val="00342A3B"/>
    <w:rsid w:val="003A13B8"/>
    <w:rsid w:val="00407B34"/>
    <w:rsid w:val="00581167"/>
    <w:rsid w:val="00637431"/>
    <w:rsid w:val="006E7D87"/>
    <w:rsid w:val="006F46D3"/>
    <w:rsid w:val="007B086D"/>
    <w:rsid w:val="007B0D93"/>
    <w:rsid w:val="00841294"/>
    <w:rsid w:val="008828BC"/>
    <w:rsid w:val="008F31DD"/>
    <w:rsid w:val="009260D6"/>
    <w:rsid w:val="0097301F"/>
    <w:rsid w:val="00A92F8A"/>
    <w:rsid w:val="00AB11C7"/>
    <w:rsid w:val="00B53D8A"/>
    <w:rsid w:val="00C13F0F"/>
    <w:rsid w:val="00D15B2C"/>
    <w:rsid w:val="00D7285C"/>
    <w:rsid w:val="00E13862"/>
    <w:rsid w:val="00E211C1"/>
    <w:rsid w:val="00E21FC6"/>
    <w:rsid w:val="00E41838"/>
    <w:rsid w:val="00E41A9E"/>
    <w:rsid w:val="00F142E1"/>
    <w:rsid w:val="00F3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21</cp:revision>
  <cp:lastPrinted>2021-01-21T11:22:00Z</cp:lastPrinted>
  <dcterms:created xsi:type="dcterms:W3CDTF">2020-11-04T09:16:00Z</dcterms:created>
  <dcterms:modified xsi:type="dcterms:W3CDTF">2021-01-25T11:58:00Z</dcterms:modified>
</cp:coreProperties>
</file>